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AB7" w:rsidRDefault="007F7AB7" w:rsidP="007F7AB7">
      <w:pPr>
        <w:jc w:val="center"/>
        <w:rPr>
          <w:rFonts w:ascii="Times New Roman" w:hAnsi="Times New Roman" w:cs="Times New Roman"/>
          <w:b/>
          <w:sz w:val="24"/>
        </w:rPr>
      </w:pPr>
    </w:p>
    <w:p w:rsidR="007F7AB7" w:rsidRDefault="007F7AB7" w:rsidP="007F7AB7">
      <w:pPr>
        <w:jc w:val="center"/>
        <w:rPr>
          <w:rFonts w:ascii="Times New Roman" w:hAnsi="Times New Roman" w:cs="Times New Roman"/>
          <w:b/>
          <w:sz w:val="24"/>
        </w:rPr>
      </w:pPr>
    </w:p>
    <w:p w:rsidR="00E47BB6" w:rsidRPr="00E47BB6" w:rsidRDefault="00E47BB6" w:rsidP="00E47BB6">
      <w:pPr>
        <w:spacing w:line="480" w:lineRule="auto"/>
        <w:jc w:val="center"/>
        <w:rPr>
          <w:rFonts w:ascii="Times New Roman" w:hAnsi="Times New Roman" w:cs="Times New Roman"/>
          <w:sz w:val="24"/>
          <w:shd w:val="clear" w:color="auto" w:fill="FFFFFF"/>
        </w:rPr>
      </w:pPr>
      <w:r w:rsidRPr="00E47BB6">
        <w:rPr>
          <w:rFonts w:ascii="Times New Roman" w:hAnsi="Times New Roman" w:cs="Times New Roman"/>
          <w:sz w:val="24"/>
        </w:rPr>
        <w:t xml:space="preserve">Coursework Assignment </w:t>
      </w:r>
    </w:p>
    <w:p w:rsidR="00E47BB6" w:rsidRPr="00E47BB6" w:rsidRDefault="00E47BB6" w:rsidP="00E47BB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47BB6">
        <w:rPr>
          <w:rFonts w:ascii="Times New Roman" w:hAnsi="Times New Roman" w:cs="Times New Roman"/>
          <w:sz w:val="24"/>
        </w:rPr>
        <w:t>Student’s Name</w:t>
      </w:r>
    </w:p>
    <w:p w:rsidR="00E47BB6" w:rsidRDefault="00E47BB6" w:rsidP="00E47BB6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E47BB6">
        <w:rPr>
          <w:rFonts w:ascii="Times New Roman" w:hAnsi="Times New Roman" w:cs="Times New Roman"/>
          <w:sz w:val="24"/>
        </w:rPr>
        <w:t>Institutional Affiliation</w:t>
      </w:r>
    </w:p>
    <w:p w:rsidR="00E47BB6" w:rsidRDefault="00E47BB6" w:rsidP="00E47BB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47BB6" w:rsidRDefault="00E47BB6" w:rsidP="00E47BB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47BB6" w:rsidRDefault="00E47BB6" w:rsidP="00E47BB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47BB6" w:rsidRDefault="00E47BB6" w:rsidP="00E47BB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47BB6" w:rsidRDefault="00E47BB6" w:rsidP="00E47BB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47BB6" w:rsidRDefault="00E47BB6" w:rsidP="00E47BB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47BB6" w:rsidRDefault="00E47BB6" w:rsidP="00E47BB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47BB6" w:rsidRDefault="00E47BB6" w:rsidP="00E47BB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47BB6" w:rsidRDefault="00E47BB6" w:rsidP="00E47BB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47BB6" w:rsidRDefault="00E47BB6" w:rsidP="00E47BB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47BB6" w:rsidRDefault="00E47BB6" w:rsidP="00E47BB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47BB6" w:rsidRDefault="00E47BB6" w:rsidP="00E47BB6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47BB6" w:rsidRDefault="00E47BB6" w:rsidP="00111F2D">
      <w:pPr>
        <w:pStyle w:val="Heading2"/>
        <w:rPr>
          <w:rFonts w:ascii="Times New Roman" w:hAnsi="Times New Roman" w:cs="Times New Roman"/>
          <w:color w:val="auto"/>
          <w:sz w:val="24"/>
        </w:rPr>
      </w:pPr>
    </w:p>
    <w:p w:rsidR="00EF7E61" w:rsidRDefault="00EF7E61" w:rsidP="00EF7E61"/>
    <w:p w:rsidR="00EF7E61" w:rsidRDefault="00EF7E61" w:rsidP="00EF7E61">
      <w:pPr>
        <w:pStyle w:val="Caption"/>
        <w:keepNext/>
      </w:pPr>
      <w:r>
        <w:lastRenderedPageBreak/>
        <w:t xml:space="preserve">Table </w:t>
      </w:r>
      <w:fldSimple w:instr=" SEQ Table \* ARABIC ">
        <w:r w:rsidR="008D03DB">
          <w:rPr>
            <w:noProof/>
          </w:rPr>
          <w:t>1</w:t>
        </w:r>
      </w:fldSimple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79"/>
        <w:gridCol w:w="882"/>
        <w:gridCol w:w="978"/>
        <w:gridCol w:w="882"/>
        <w:gridCol w:w="979"/>
        <w:gridCol w:w="882"/>
        <w:gridCol w:w="979"/>
        <w:gridCol w:w="882"/>
        <w:gridCol w:w="1251"/>
        <w:gridCol w:w="882"/>
      </w:tblGrid>
      <w:tr w:rsidR="00EF7E61" w:rsidRPr="00EF7E61" w:rsidTr="00EF7E61">
        <w:trPr>
          <w:trHeight w:val="300"/>
        </w:trPr>
        <w:tc>
          <w:tcPr>
            <w:tcW w:w="1174" w:type="dxa"/>
            <w:noWrap/>
            <w:hideMark/>
          </w:tcPr>
          <w:p w:rsidR="00EF7E61" w:rsidRPr="00EF7E61" w:rsidRDefault="00EF7E61" w:rsidP="00EF7E61">
            <w:pPr>
              <w:rPr>
                <w:i/>
                <w:iCs/>
              </w:rPr>
            </w:pPr>
            <w:proofErr w:type="spellStart"/>
            <w:r w:rsidRPr="00EF7E61">
              <w:rPr>
                <w:i/>
                <w:iCs/>
              </w:rPr>
              <w:t>FloorArea</w:t>
            </w:r>
            <w:proofErr w:type="spellEnd"/>
            <w:r w:rsidRPr="00EF7E61">
              <w:rPr>
                <w:i/>
                <w:iCs/>
              </w:rPr>
              <w:t xml:space="preserve"> (</w:t>
            </w:r>
            <w:proofErr w:type="spellStart"/>
            <w:r w:rsidRPr="00EF7E61">
              <w:rPr>
                <w:i/>
                <w:iCs/>
              </w:rPr>
              <w:t>Sq.Ft</w:t>
            </w:r>
            <w:proofErr w:type="spellEnd"/>
            <w:r w:rsidRPr="00EF7E61">
              <w:rPr>
                <w:i/>
                <w:iCs/>
              </w:rPr>
              <w:t>.)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pPr>
              <w:rPr>
                <w:i/>
                <w:iCs/>
              </w:rPr>
            </w:pPr>
            <w:r w:rsidRPr="00EF7E61">
              <w:rPr>
                <w:i/>
                <w:iCs/>
              </w:rPr>
              <w:t> </w:t>
            </w:r>
          </w:p>
        </w:tc>
        <w:tc>
          <w:tcPr>
            <w:tcW w:w="1174" w:type="dxa"/>
            <w:noWrap/>
            <w:hideMark/>
          </w:tcPr>
          <w:p w:rsidR="00EF7E61" w:rsidRPr="00EF7E61" w:rsidRDefault="00EF7E61" w:rsidP="00EF7E61">
            <w:pPr>
              <w:rPr>
                <w:i/>
                <w:iCs/>
              </w:rPr>
            </w:pPr>
            <w:r w:rsidRPr="00EF7E61">
              <w:rPr>
                <w:i/>
                <w:iCs/>
              </w:rPr>
              <w:t>Offices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pPr>
              <w:rPr>
                <w:i/>
                <w:iCs/>
              </w:rPr>
            </w:pPr>
            <w:r w:rsidRPr="00EF7E61">
              <w:rPr>
                <w:i/>
                <w:iCs/>
              </w:rPr>
              <w:t> 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 w:rsidP="00EF7E61">
            <w:pPr>
              <w:rPr>
                <w:i/>
                <w:iCs/>
              </w:rPr>
            </w:pPr>
            <w:r w:rsidRPr="00EF7E61">
              <w:rPr>
                <w:i/>
                <w:iCs/>
              </w:rPr>
              <w:t>Entrances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pPr>
              <w:rPr>
                <w:i/>
                <w:iCs/>
              </w:rPr>
            </w:pPr>
            <w:r w:rsidRPr="00EF7E61">
              <w:rPr>
                <w:i/>
                <w:iCs/>
              </w:rPr>
              <w:t> 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 w:rsidP="00EF7E61">
            <w:pPr>
              <w:rPr>
                <w:i/>
                <w:iCs/>
              </w:rPr>
            </w:pPr>
            <w:r w:rsidRPr="00EF7E61">
              <w:rPr>
                <w:i/>
                <w:iCs/>
              </w:rPr>
              <w:t>Age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pPr>
              <w:rPr>
                <w:i/>
                <w:iCs/>
              </w:rPr>
            </w:pPr>
            <w:r w:rsidRPr="00EF7E61">
              <w:rPr>
                <w:i/>
                <w:iCs/>
              </w:rPr>
              <w:t> 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 w:rsidP="00EF7E61">
            <w:pPr>
              <w:rPr>
                <w:i/>
                <w:iCs/>
              </w:rPr>
            </w:pPr>
            <w:proofErr w:type="spellStart"/>
            <w:r w:rsidRPr="00EF7E61">
              <w:rPr>
                <w:i/>
                <w:iCs/>
              </w:rPr>
              <w:t>AssessedValue</w:t>
            </w:r>
            <w:proofErr w:type="spellEnd"/>
            <w:r w:rsidRPr="00EF7E61">
              <w:rPr>
                <w:i/>
                <w:iCs/>
              </w:rPr>
              <w:t xml:space="preserve"> ($'000)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pPr>
              <w:rPr>
                <w:i/>
                <w:iCs/>
              </w:rPr>
            </w:pPr>
            <w:r w:rsidRPr="00EF7E61">
              <w:rPr>
                <w:i/>
                <w:iCs/>
              </w:rPr>
              <w:t> </w:t>
            </w:r>
          </w:p>
        </w:tc>
      </w:tr>
      <w:tr w:rsidR="00EF7E61" w:rsidRPr="00EF7E61" w:rsidTr="00EF7E61">
        <w:trPr>
          <w:trHeight w:val="300"/>
        </w:trPr>
        <w:tc>
          <w:tcPr>
            <w:tcW w:w="1174" w:type="dxa"/>
            <w:noWrap/>
            <w:hideMark/>
          </w:tcPr>
          <w:p w:rsidR="00EF7E61" w:rsidRPr="00EF7E61" w:rsidRDefault="00EF7E61"/>
        </w:tc>
        <w:tc>
          <w:tcPr>
            <w:tcW w:w="740" w:type="dxa"/>
            <w:noWrap/>
            <w:hideMark/>
          </w:tcPr>
          <w:p w:rsidR="00EF7E61" w:rsidRPr="00EF7E61" w:rsidRDefault="00EF7E61"/>
        </w:tc>
        <w:tc>
          <w:tcPr>
            <w:tcW w:w="1174" w:type="dxa"/>
            <w:noWrap/>
            <w:hideMark/>
          </w:tcPr>
          <w:p w:rsidR="00EF7E61" w:rsidRPr="00EF7E61" w:rsidRDefault="00EF7E61"/>
        </w:tc>
        <w:tc>
          <w:tcPr>
            <w:tcW w:w="740" w:type="dxa"/>
            <w:noWrap/>
            <w:hideMark/>
          </w:tcPr>
          <w:p w:rsidR="00EF7E61" w:rsidRPr="00EF7E61" w:rsidRDefault="00EF7E61"/>
        </w:tc>
        <w:tc>
          <w:tcPr>
            <w:tcW w:w="1175" w:type="dxa"/>
            <w:noWrap/>
            <w:hideMark/>
          </w:tcPr>
          <w:p w:rsidR="00EF7E61" w:rsidRPr="00EF7E61" w:rsidRDefault="00EF7E61"/>
        </w:tc>
        <w:tc>
          <w:tcPr>
            <w:tcW w:w="741" w:type="dxa"/>
            <w:noWrap/>
            <w:hideMark/>
          </w:tcPr>
          <w:p w:rsidR="00EF7E61" w:rsidRPr="00EF7E61" w:rsidRDefault="00EF7E61"/>
        </w:tc>
        <w:tc>
          <w:tcPr>
            <w:tcW w:w="1175" w:type="dxa"/>
            <w:noWrap/>
            <w:hideMark/>
          </w:tcPr>
          <w:p w:rsidR="00EF7E61" w:rsidRPr="00EF7E61" w:rsidRDefault="00EF7E61"/>
        </w:tc>
        <w:tc>
          <w:tcPr>
            <w:tcW w:w="741" w:type="dxa"/>
            <w:noWrap/>
            <w:hideMark/>
          </w:tcPr>
          <w:p w:rsidR="00EF7E61" w:rsidRPr="00EF7E61" w:rsidRDefault="00EF7E61"/>
        </w:tc>
        <w:tc>
          <w:tcPr>
            <w:tcW w:w="1175" w:type="dxa"/>
            <w:noWrap/>
            <w:hideMark/>
          </w:tcPr>
          <w:p w:rsidR="00EF7E61" w:rsidRPr="00EF7E61" w:rsidRDefault="00EF7E61"/>
        </w:tc>
        <w:tc>
          <w:tcPr>
            <w:tcW w:w="741" w:type="dxa"/>
            <w:noWrap/>
            <w:hideMark/>
          </w:tcPr>
          <w:p w:rsidR="00EF7E61" w:rsidRPr="00EF7E61" w:rsidRDefault="00EF7E61"/>
        </w:tc>
      </w:tr>
      <w:tr w:rsidR="00EF7E61" w:rsidRPr="00EF7E61" w:rsidTr="00EF7E61">
        <w:trPr>
          <w:trHeight w:val="300"/>
        </w:trPr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Mean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3499.063</w:t>
            </w:r>
          </w:p>
        </w:tc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Mean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2.5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Mean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1.6875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Mean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25.28125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Mean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1235.938</w:t>
            </w:r>
          </w:p>
        </w:tc>
      </w:tr>
      <w:tr w:rsidR="00EF7E61" w:rsidRPr="00EF7E61" w:rsidTr="00EF7E61">
        <w:trPr>
          <w:trHeight w:val="300"/>
        </w:trPr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Standard Error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254.3046</w:t>
            </w:r>
          </w:p>
        </w:tc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Standard Error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0.168005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Standard Error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0.094586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Standard Error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2.577522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Standard Error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80.5522</w:t>
            </w:r>
          </w:p>
        </w:tc>
      </w:tr>
      <w:tr w:rsidR="00EF7E61" w:rsidRPr="00EF7E61" w:rsidTr="00EF7E61">
        <w:trPr>
          <w:trHeight w:val="300"/>
        </w:trPr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Median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3595</w:t>
            </w:r>
          </w:p>
        </w:tc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Median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2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Median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2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Median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25.5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Median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1219</w:t>
            </w:r>
          </w:p>
        </w:tc>
      </w:tr>
      <w:tr w:rsidR="00EF7E61" w:rsidRPr="00EF7E61" w:rsidTr="00EF7E61">
        <w:trPr>
          <w:trHeight w:val="300"/>
        </w:trPr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Mode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3660</w:t>
            </w:r>
          </w:p>
        </w:tc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Mode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2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Mode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2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Mode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17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Mode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#N/A</w:t>
            </w:r>
          </w:p>
        </w:tc>
      </w:tr>
      <w:tr w:rsidR="00EF7E61" w:rsidRPr="00EF7E61" w:rsidTr="00EF7E61">
        <w:trPr>
          <w:trHeight w:val="300"/>
        </w:trPr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Standard Deviation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1438.564</w:t>
            </w:r>
          </w:p>
        </w:tc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Standard Deviation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0.950382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Standard Deviation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0.535061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Standard Deviation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14.58066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Standard Deviation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455.6721</w:t>
            </w:r>
          </w:p>
        </w:tc>
      </w:tr>
      <w:tr w:rsidR="00EF7E61" w:rsidRPr="00EF7E61" w:rsidTr="00EF7E61">
        <w:trPr>
          <w:trHeight w:val="300"/>
        </w:trPr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Sample Variance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2069467</w:t>
            </w:r>
          </w:p>
        </w:tc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Sample Variance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0.903226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Sample Variance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0.28629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Sample Variance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212.5958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Sample Variance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207637</w:t>
            </w:r>
          </w:p>
        </w:tc>
      </w:tr>
      <w:tr w:rsidR="00EF7E61" w:rsidRPr="00EF7E61" w:rsidTr="00EF7E61">
        <w:trPr>
          <w:trHeight w:val="300"/>
        </w:trPr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Kurtosis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-0.88191</w:t>
            </w:r>
          </w:p>
        </w:tc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Kurtosis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-0.81809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Kurtosis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-0.63107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Kurtosis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-1.2782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Kurtosis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-1.02684</w:t>
            </w:r>
          </w:p>
        </w:tc>
      </w:tr>
      <w:tr w:rsidR="00EF7E61" w:rsidRPr="00EF7E61" w:rsidTr="00EF7E61">
        <w:trPr>
          <w:trHeight w:val="300"/>
        </w:trPr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Skewness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-0.05256</w:t>
            </w:r>
          </w:p>
        </w:tc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Skewness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0.240505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Skewness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-0.15794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Skewness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0.052455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Skewness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0.165701</w:t>
            </w:r>
          </w:p>
        </w:tc>
      </w:tr>
      <w:tr w:rsidR="00EF7E61" w:rsidRPr="00EF7E61" w:rsidTr="00EF7E61">
        <w:trPr>
          <w:trHeight w:val="300"/>
        </w:trPr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Range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4840</w:t>
            </w:r>
          </w:p>
        </w:tc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Range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3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Range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2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Range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48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Range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1661</w:t>
            </w:r>
          </w:p>
        </w:tc>
      </w:tr>
      <w:tr w:rsidR="00EF7E61" w:rsidRPr="00EF7E61" w:rsidTr="00EF7E61">
        <w:trPr>
          <w:trHeight w:val="300"/>
        </w:trPr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Minimum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1100</w:t>
            </w:r>
          </w:p>
        </w:tc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Minimum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1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Minimum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1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Minimum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2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Minimum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433</w:t>
            </w:r>
          </w:p>
        </w:tc>
      </w:tr>
      <w:tr w:rsidR="00EF7E61" w:rsidRPr="00EF7E61" w:rsidTr="00EF7E61">
        <w:trPr>
          <w:trHeight w:val="300"/>
        </w:trPr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Maximum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5940</w:t>
            </w:r>
          </w:p>
        </w:tc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Maximum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4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Maximum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3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Maximum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50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Maximum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2094</w:t>
            </w:r>
          </w:p>
        </w:tc>
      </w:tr>
      <w:tr w:rsidR="00EF7E61" w:rsidRPr="00EF7E61" w:rsidTr="00EF7E61">
        <w:trPr>
          <w:trHeight w:val="300"/>
        </w:trPr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Sum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111970</w:t>
            </w:r>
          </w:p>
        </w:tc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Sum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80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Sum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54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Sum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809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Sum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39550</w:t>
            </w:r>
          </w:p>
        </w:tc>
      </w:tr>
      <w:tr w:rsidR="00EF7E61" w:rsidRPr="00EF7E61" w:rsidTr="00EF7E61">
        <w:trPr>
          <w:trHeight w:val="315"/>
        </w:trPr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Count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32</w:t>
            </w:r>
          </w:p>
        </w:tc>
        <w:tc>
          <w:tcPr>
            <w:tcW w:w="1174" w:type="dxa"/>
            <w:noWrap/>
            <w:hideMark/>
          </w:tcPr>
          <w:p w:rsidR="00EF7E61" w:rsidRPr="00EF7E61" w:rsidRDefault="00EF7E61">
            <w:r w:rsidRPr="00EF7E61">
              <w:t>Count</w:t>
            </w:r>
          </w:p>
        </w:tc>
        <w:tc>
          <w:tcPr>
            <w:tcW w:w="740" w:type="dxa"/>
            <w:noWrap/>
            <w:hideMark/>
          </w:tcPr>
          <w:p w:rsidR="00EF7E61" w:rsidRPr="00EF7E61" w:rsidRDefault="00EF7E61" w:rsidP="00EF7E61">
            <w:r w:rsidRPr="00EF7E61">
              <w:t>32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Count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32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Count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32</w:t>
            </w:r>
          </w:p>
        </w:tc>
        <w:tc>
          <w:tcPr>
            <w:tcW w:w="1175" w:type="dxa"/>
            <w:noWrap/>
            <w:hideMark/>
          </w:tcPr>
          <w:p w:rsidR="00EF7E61" w:rsidRPr="00EF7E61" w:rsidRDefault="00EF7E61">
            <w:r w:rsidRPr="00EF7E61">
              <w:t>Count</w:t>
            </w:r>
          </w:p>
        </w:tc>
        <w:tc>
          <w:tcPr>
            <w:tcW w:w="741" w:type="dxa"/>
            <w:noWrap/>
            <w:hideMark/>
          </w:tcPr>
          <w:p w:rsidR="00EF7E61" w:rsidRPr="00EF7E61" w:rsidRDefault="00EF7E61" w:rsidP="00EF7E61">
            <w:r w:rsidRPr="00EF7E61">
              <w:t>32</w:t>
            </w:r>
          </w:p>
        </w:tc>
      </w:tr>
    </w:tbl>
    <w:p w:rsidR="00EF7E61" w:rsidRDefault="00EF7E61" w:rsidP="00EF7E61"/>
    <w:p w:rsidR="00C07E00" w:rsidRDefault="00C07E00" w:rsidP="00EF7E61"/>
    <w:p w:rsidR="00702700" w:rsidRDefault="00702700" w:rsidP="00EF7E61">
      <w:pPr>
        <w:rPr>
          <w:noProof/>
        </w:rPr>
      </w:pPr>
    </w:p>
    <w:p w:rsidR="00916F24" w:rsidRDefault="00916F24" w:rsidP="00EF7E61">
      <w:pPr>
        <w:rPr>
          <w:noProof/>
        </w:rPr>
      </w:pPr>
    </w:p>
    <w:p w:rsidR="00916F24" w:rsidRDefault="00916F24" w:rsidP="00EF7E61">
      <w:pPr>
        <w:rPr>
          <w:noProof/>
        </w:rPr>
      </w:pPr>
    </w:p>
    <w:p w:rsidR="00916F24" w:rsidRDefault="00916F24" w:rsidP="00EF7E61">
      <w:pPr>
        <w:rPr>
          <w:noProof/>
        </w:rPr>
      </w:pPr>
    </w:p>
    <w:p w:rsidR="00916F24" w:rsidRDefault="00916F24" w:rsidP="00EF7E61">
      <w:pPr>
        <w:rPr>
          <w:noProof/>
        </w:rPr>
      </w:pPr>
    </w:p>
    <w:p w:rsidR="002A23B3" w:rsidRDefault="00916F24" w:rsidP="002A23B3">
      <w:pPr>
        <w:keepNext/>
      </w:pPr>
      <w:r>
        <w:rPr>
          <w:noProof/>
        </w:rPr>
        <w:lastRenderedPageBreak/>
        <w:drawing>
          <wp:inline distT="0" distB="0" distL="0" distR="0" wp14:anchorId="3D4702AC" wp14:editId="683E5AFF">
            <wp:extent cx="5943600" cy="3446145"/>
            <wp:effectExtent l="0" t="0" r="19050" b="20955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916F24" w:rsidRDefault="002A23B3" w:rsidP="002A23B3">
      <w:pPr>
        <w:pStyle w:val="Caption"/>
      </w:pPr>
      <w:r>
        <w:t xml:space="preserve">Figure </w:t>
      </w:r>
      <w:fldSimple w:instr=" SEQ Figure \* ARABIC ">
        <w:r w:rsidR="004A000B">
          <w:rPr>
            <w:noProof/>
          </w:rPr>
          <w:t>1</w:t>
        </w:r>
      </w:fldSimple>
    </w:p>
    <w:p w:rsidR="002A23B3" w:rsidRPr="001E0172" w:rsidRDefault="00F96895" w:rsidP="006976C7">
      <w:pPr>
        <w:jc w:val="both"/>
        <w:rPr>
          <w:rFonts w:ascii="Times New Roman" w:hAnsi="Times New Roman" w:cs="Times New Roman"/>
          <w:sz w:val="24"/>
        </w:rPr>
      </w:pPr>
      <w:r w:rsidRPr="001E0172">
        <w:rPr>
          <w:rFonts w:ascii="Times New Roman" w:hAnsi="Times New Roman" w:cs="Times New Roman"/>
          <w:sz w:val="24"/>
        </w:rPr>
        <w:t>The R-squared for the mode</w:t>
      </w:r>
      <w:r w:rsidR="006976C7" w:rsidRPr="001E0172">
        <w:rPr>
          <w:rFonts w:ascii="Times New Roman" w:hAnsi="Times New Roman" w:cs="Times New Roman"/>
          <w:sz w:val="24"/>
        </w:rPr>
        <w:t xml:space="preserve">l </w:t>
      </w:r>
      <w:r w:rsidRPr="001E0172">
        <w:rPr>
          <w:rFonts w:ascii="Times New Roman" w:hAnsi="Times New Roman" w:cs="Times New Roman"/>
          <w:sz w:val="24"/>
        </w:rPr>
        <w:t>estimated ab</w:t>
      </w:r>
      <w:r w:rsidR="006976C7" w:rsidRPr="001E0172">
        <w:rPr>
          <w:rFonts w:ascii="Times New Roman" w:hAnsi="Times New Roman" w:cs="Times New Roman"/>
          <w:sz w:val="24"/>
        </w:rPr>
        <w:t>o</w:t>
      </w:r>
      <w:r w:rsidRPr="001E0172">
        <w:rPr>
          <w:rFonts w:ascii="Times New Roman" w:hAnsi="Times New Roman" w:cs="Times New Roman"/>
          <w:sz w:val="24"/>
        </w:rPr>
        <w:t xml:space="preserve">ve was found to be 0.9377 </w:t>
      </w:r>
      <w:r w:rsidR="00803A5E" w:rsidRPr="001E0172">
        <w:rPr>
          <w:rFonts w:ascii="Times New Roman" w:hAnsi="Times New Roman" w:cs="Times New Roman"/>
          <w:sz w:val="24"/>
        </w:rPr>
        <w:t>units;</w:t>
      </w:r>
      <w:r w:rsidRPr="001E0172">
        <w:rPr>
          <w:rFonts w:ascii="Times New Roman" w:hAnsi="Times New Roman" w:cs="Times New Roman"/>
          <w:sz w:val="24"/>
        </w:rPr>
        <w:t xml:space="preserve"> it shows that there was a positive relationship and that the floor area explains the dependent variable that is the assessment value. </w:t>
      </w:r>
      <w:r w:rsidR="001E0172">
        <w:rPr>
          <w:rFonts w:ascii="Times New Roman" w:hAnsi="Times New Roman" w:cs="Times New Roman"/>
          <w:sz w:val="24"/>
        </w:rPr>
        <w:t xml:space="preserve">The </w:t>
      </w:r>
      <w:r w:rsidR="009735F8">
        <w:rPr>
          <w:rFonts w:ascii="Times New Roman" w:hAnsi="Times New Roman" w:cs="Times New Roman"/>
          <w:sz w:val="24"/>
        </w:rPr>
        <w:t xml:space="preserve">r-squared </w:t>
      </w:r>
      <w:r w:rsidR="00216222">
        <w:rPr>
          <w:rFonts w:ascii="Times New Roman" w:hAnsi="Times New Roman" w:cs="Times New Roman"/>
          <w:sz w:val="24"/>
        </w:rPr>
        <w:t>coefficient</w:t>
      </w:r>
      <w:r w:rsidR="009735F8">
        <w:rPr>
          <w:rFonts w:ascii="Times New Roman" w:hAnsi="Times New Roman" w:cs="Times New Roman"/>
          <w:sz w:val="24"/>
        </w:rPr>
        <w:t xml:space="preserve"> shows that the floor area explained </w:t>
      </w:r>
      <w:r w:rsidR="00A2592B">
        <w:rPr>
          <w:rFonts w:ascii="Times New Roman" w:hAnsi="Times New Roman" w:cs="Times New Roman"/>
          <w:sz w:val="24"/>
        </w:rPr>
        <w:t>94% of the</w:t>
      </w:r>
      <w:r w:rsidR="00216222">
        <w:rPr>
          <w:rFonts w:ascii="Times New Roman" w:hAnsi="Times New Roman" w:cs="Times New Roman"/>
          <w:sz w:val="24"/>
        </w:rPr>
        <w:t xml:space="preserve"> </w:t>
      </w:r>
      <w:r w:rsidR="00A2592B">
        <w:rPr>
          <w:rFonts w:ascii="Times New Roman" w:hAnsi="Times New Roman" w:cs="Times New Roman"/>
          <w:sz w:val="24"/>
        </w:rPr>
        <w:t>cha</w:t>
      </w:r>
      <w:r w:rsidR="00216222">
        <w:rPr>
          <w:rFonts w:ascii="Times New Roman" w:hAnsi="Times New Roman" w:cs="Times New Roman"/>
          <w:sz w:val="24"/>
        </w:rPr>
        <w:t>n</w:t>
      </w:r>
      <w:r w:rsidR="00A2592B">
        <w:rPr>
          <w:rFonts w:ascii="Times New Roman" w:hAnsi="Times New Roman" w:cs="Times New Roman"/>
          <w:sz w:val="24"/>
        </w:rPr>
        <w:t xml:space="preserve">ges in the assessment value. </w:t>
      </w:r>
      <w:r w:rsidR="005021AE">
        <w:rPr>
          <w:rFonts w:ascii="Times New Roman" w:hAnsi="Times New Roman" w:cs="Times New Roman"/>
          <w:sz w:val="24"/>
        </w:rPr>
        <w:t>There was a liner relationship be</w:t>
      </w:r>
      <w:r w:rsidR="00C12F28">
        <w:rPr>
          <w:rFonts w:ascii="Times New Roman" w:hAnsi="Times New Roman" w:cs="Times New Roman"/>
          <w:sz w:val="24"/>
        </w:rPr>
        <w:t>t</w:t>
      </w:r>
      <w:r w:rsidR="005021AE">
        <w:rPr>
          <w:rFonts w:ascii="Times New Roman" w:hAnsi="Times New Roman" w:cs="Times New Roman"/>
          <w:sz w:val="24"/>
        </w:rPr>
        <w:t xml:space="preserve">ween the two variables. </w:t>
      </w:r>
    </w:p>
    <w:p w:rsidR="00C07E00" w:rsidRDefault="00C07E00" w:rsidP="00EF7E61"/>
    <w:p w:rsidR="00916F24" w:rsidRDefault="00916F24" w:rsidP="00EF7E61"/>
    <w:p w:rsidR="00120B97" w:rsidRDefault="00120B97" w:rsidP="00EF7E61"/>
    <w:p w:rsidR="00DE0A02" w:rsidRDefault="00DE0A02" w:rsidP="00EF7E61"/>
    <w:p w:rsidR="00DE0A02" w:rsidRDefault="00DE0A02" w:rsidP="00EF7E61"/>
    <w:p w:rsidR="00ED3422" w:rsidRDefault="00ED3422" w:rsidP="00EF7E61"/>
    <w:p w:rsidR="00ED3422" w:rsidRDefault="00ED3422" w:rsidP="00EF7E61"/>
    <w:p w:rsidR="00ED3422" w:rsidRDefault="00ED3422" w:rsidP="00EF7E61"/>
    <w:p w:rsidR="00ED3422" w:rsidRDefault="00ED3422" w:rsidP="00EF7E61"/>
    <w:p w:rsidR="00ED3422" w:rsidRDefault="00ED3422" w:rsidP="00EF7E61">
      <w:bookmarkStart w:id="0" w:name="_GoBack"/>
      <w:bookmarkEnd w:id="0"/>
    </w:p>
    <w:p w:rsidR="00ED3422" w:rsidRDefault="00ED3422" w:rsidP="00EF7E61"/>
    <w:p w:rsidR="00ED3422" w:rsidRDefault="00ED3422" w:rsidP="00ED3422">
      <w:pPr>
        <w:pStyle w:val="Caption"/>
        <w:keepNext/>
      </w:pPr>
      <w:r>
        <w:lastRenderedPageBreak/>
        <w:t xml:space="preserve">Table </w:t>
      </w:r>
      <w:fldSimple w:instr=" SEQ Table \* ARABIC ">
        <w:r w:rsidR="008D03DB">
          <w:rPr>
            <w:noProof/>
          </w:rPr>
          <w:t>2</w:t>
        </w:r>
      </w:fldSimple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ED3422" w:rsidTr="00ED3422">
        <w:tc>
          <w:tcPr>
            <w:tcW w:w="9576" w:type="dxa"/>
          </w:tcPr>
          <w:tbl>
            <w:tblPr>
              <w:tblW w:w="9483" w:type="dxa"/>
              <w:tblInd w:w="93" w:type="dxa"/>
              <w:tblLook w:val="04A0" w:firstRow="1" w:lastRow="0" w:firstColumn="1" w:lastColumn="0" w:noHBand="0" w:noVBand="1"/>
            </w:tblPr>
            <w:tblGrid>
              <w:gridCol w:w="1256"/>
              <w:gridCol w:w="1130"/>
              <w:gridCol w:w="973"/>
              <w:gridCol w:w="952"/>
              <w:gridCol w:w="952"/>
              <w:gridCol w:w="1148"/>
              <w:gridCol w:w="952"/>
              <w:gridCol w:w="952"/>
              <w:gridCol w:w="952"/>
            </w:tblGrid>
            <w:tr w:rsidR="00ED3422" w:rsidRPr="00ED3422" w:rsidTr="00F149C7">
              <w:trPr>
                <w:trHeight w:val="300"/>
              </w:trPr>
              <w:tc>
                <w:tcPr>
                  <w:tcW w:w="24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SUMMARY OUTPUT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ED3422" w:rsidRPr="00ED3422" w:rsidTr="00F149C7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ED3422" w:rsidRPr="00ED3422" w:rsidTr="00F149C7">
              <w:trPr>
                <w:trHeight w:val="300"/>
              </w:trPr>
              <w:tc>
                <w:tcPr>
                  <w:tcW w:w="2468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Regression Statistics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ED3422" w:rsidRPr="00ED3422" w:rsidTr="00F149C7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Multiple R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0.968358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ED3422" w:rsidRPr="00ED3422" w:rsidTr="00F149C7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R Square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0.937718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ED3422" w:rsidRPr="00ED3422" w:rsidTr="00F149C7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Adjusted R Square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0.935642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ED3422" w:rsidRPr="00ED3422" w:rsidTr="00F149C7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Standard Error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115.5993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ED3422" w:rsidRPr="00ED3422" w:rsidTr="00F149C7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Observations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32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ED3422" w:rsidRPr="00ED3422" w:rsidTr="00F149C7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ED3422" w:rsidRPr="00ED3422" w:rsidTr="00F149C7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ANOVA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ED3422" w:rsidRPr="00ED3422" w:rsidTr="00F149C7">
              <w:trPr>
                <w:trHeight w:val="300"/>
              </w:trPr>
              <w:tc>
                <w:tcPr>
                  <w:tcW w:w="133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 </w:t>
                  </w:r>
                </w:p>
              </w:tc>
              <w:tc>
                <w:tcPr>
                  <w:tcW w:w="1135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proofErr w:type="spellStart"/>
                  <w:r w:rsidRPr="00ED3422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df</w:t>
                  </w:r>
                  <w:proofErr w:type="spellEnd"/>
                </w:p>
              </w:tc>
              <w:tc>
                <w:tcPr>
                  <w:tcW w:w="107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SS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MS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F</w:t>
                  </w:r>
                </w:p>
              </w:tc>
              <w:tc>
                <w:tcPr>
                  <w:tcW w:w="115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Significance F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ED3422" w:rsidRPr="00ED3422" w:rsidTr="00F149C7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Regression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1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6035852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6035852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451.6772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1.23E-19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ED3422" w:rsidRPr="00ED3422" w:rsidTr="00F149C7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Residual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30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400896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13363.2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ED3422" w:rsidRPr="00ED3422" w:rsidTr="00F149C7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Total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31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6436748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ED3422" w:rsidRPr="00ED3422" w:rsidTr="00F149C7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ED3422" w:rsidRPr="00ED3422" w:rsidTr="00F149C7">
              <w:trPr>
                <w:trHeight w:val="300"/>
              </w:trPr>
              <w:tc>
                <w:tcPr>
                  <w:tcW w:w="133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 </w:t>
                  </w:r>
                </w:p>
              </w:tc>
              <w:tc>
                <w:tcPr>
                  <w:tcW w:w="1135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Coefficients</w:t>
                  </w:r>
                </w:p>
              </w:tc>
              <w:tc>
                <w:tcPr>
                  <w:tcW w:w="107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Standard Error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t Stat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P-value</w:t>
                  </w:r>
                </w:p>
              </w:tc>
              <w:tc>
                <w:tcPr>
                  <w:tcW w:w="115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Lower 95%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Upper 95%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Lower 95.0%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Upper 95.0%</w:t>
                  </w:r>
                </w:p>
              </w:tc>
            </w:tr>
            <w:tr w:rsidR="00ED3422" w:rsidRPr="00ED3422" w:rsidTr="00F149C7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Intercept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162.6628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54.47857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2.985812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0.005586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51.40269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273.9228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51.40269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273.9228</w:t>
                  </w:r>
                </w:p>
              </w:tc>
            </w:tr>
            <w:tr w:rsidR="00ED3422" w:rsidRPr="00ED3422" w:rsidTr="00F149C7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proofErr w:type="spellStart"/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FloorArea</w:t>
                  </w:r>
                  <w:proofErr w:type="spellEnd"/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 xml:space="preserve"> (</w:t>
                  </w:r>
                  <w:proofErr w:type="spellStart"/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Sq.Ft</w:t>
                  </w:r>
                  <w:proofErr w:type="spellEnd"/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.)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0.306732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0.014433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21.2527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1.23E-19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0.277257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0.336207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0.277257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ED3422" w:rsidRPr="00ED3422" w:rsidRDefault="00ED3422" w:rsidP="00F149C7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ED3422">
                    <w:rPr>
                      <w:rFonts w:ascii="Calibri" w:eastAsia="Times New Roman" w:hAnsi="Calibri" w:cs="Calibri"/>
                      <w:color w:val="000000"/>
                    </w:rPr>
                    <w:t>0.336207</w:t>
                  </w:r>
                </w:p>
              </w:tc>
            </w:tr>
          </w:tbl>
          <w:p w:rsidR="00ED3422" w:rsidRDefault="00ED3422"/>
        </w:tc>
      </w:tr>
    </w:tbl>
    <w:p w:rsidR="00DE0A02" w:rsidRDefault="00DE0A02" w:rsidP="00ED3422"/>
    <w:p w:rsidR="00C12F28" w:rsidRPr="0005405B" w:rsidRDefault="0005405B" w:rsidP="0005405B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</w:t>
      </w:r>
      <w:r w:rsidR="00C12F28" w:rsidRPr="0005405B">
        <w:rPr>
          <w:rFonts w:ascii="Times New Roman" w:hAnsi="Times New Roman" w:cs="Times New Roman"/>
          <w:sz w:val="24"/>
        </w:rPr>
        <w:t xml:space="preserve"> model </w:t>
      </w:r>
      <w:r w:rsidR="003807AA" w:rsidRPr="0005405B">
        <w:rPr>
          <w:rFonts w:ascii="Times New Roman" w:hAnsi="Times New Roman" w:cs="Times New Roman"/>
          <w:sz w:val="24"/>
        </w:rPr>
        <w:t xml:space="preserve">estimated above shows that the floor area is a significant predictor of </w:t>
      </w:r>
      <w:r w:rsidR="005B3B20" w:rsidRPr="0005405B">
        <w:rPr>
          <w:rFonts w:ascii="Times New Roman" w:hAnsi="Times New Roman" w:cs="Times New Roman"/>
          <w:sz w:val="24"/>
        </w:rPr>
        <w:t>assessment</w:t>
      </w:r>
      <w:r w:rsidR="003807AA" w:rsidRPr="0005405B">
        <w:rPr>
          <w:rFonts w:ascii="Times New Roman" w:hAnsi="Times New Roman" w:cs="Times New Roman"/>
          <w:sz w:val="24"/>
        </w:rPr>
        <w:t xml:space="preserve"> value that is the dependent value. </w:t>
      </w:r>
      <w:r w:rsidR="00310E86" w:rsidRPr="0005405B">
        <w:rPr>
          <w:rFonts w:ascii="Times New Roman" w:hAnsi="Times New Roman" w:cs="Times New Roman"/>
          <w:sz w:val="24"/>
        </w:rPr>
        <w:t xml:space="preserve">This was shown by the positive </w:t>
      </w:r>
      <w:r w:rsidRPr="0005405B">
        <w:rPr>
          <w:rFonts w:ascii="Times New Roman" w:hAnsi="Times New Roman" w:cs="Times New Roman"/>
          <w:sz w:val="24"/>
        </w:rPr>
        <w:t>coefficient</w:t>
      </w:r>
      <w:r w:rsidR="00310E86" w:rsidRPr="0005405B">
        <w:rPr>
          <w:rFonts w:ascii="Times New Roman" w:hAnsi="Times New Roman" w:cs="Times New Roman"/>
          <w:sz w:val="24"/>
        </w:rPr>
        <w:t xml:space="preserve"> for the </w:t>
      </w:r>
      <w:r w:rsidR="00E42C48" w:rsidRPr="0005405B">
        <w:rPr>
          <w:rFonts w:ascii="Times New Roman" w:hAnsi="Times New Roman" w:cs="Times New Roman"/>
          <w:sz w:val="24"/>
        </w:rPr>
        <w:t xml:space="preserve">independent variable floor area. </w:t>
      </w:r>
    </w:p>
    <w:p w:rsidR="00ED3422" w:rsidRDefault="00ED3422" w:rsidP="00ED3422"/>
    <w:p w:rsidR="00ED3422" w:rsidRDefault="00ED3422" w:rsidP="00ED3422"/>
    <w:p w:rsidR="004A000B" w:rsidRDefault="00F075D7" w:rsidP="004A000B">
      <w:pPr>
        <w:keepNext/>
      </w:pPr>
      <w:r>
        <w:rPr>
          <w:noProof/>
        </w:rPr>
        <w:lastRenderedPageBreak/>
        <w:drawing>
          <wp:inline distT="0" distB="0" distL="0" distR="0" wp14:anchorId="21C10288" wp14:editId="048AD914">
            <wp:extent cx="5745192" cy="2743200"/>
            <wp:effectExtent l="0" t="0" r="27305" b="1905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ED3422" w:rsidRDefault="004A000B" w:rsidP="004A000B">
      <w:pPr>
        <w:pStyle w:val="Caption"/>
      </w:pPr>
      <w:r>
        <w:t xml:space="preserve">Figure </w:t>
      </w:r>
      <w:fldSimple w:instr=" SEQ Figure \* ARABIC ">
        <w:r>
          <w:rPr>
            <w:noProof/>
          </w:rPr>
          <w:t>2</w:t>
        </w:r>
      </w:fldSimple>
    </w:p>
    <w:p w:rsidR="00642FE0" w:rsidRDefault="00E8127E" w:rsidP="00642FE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642FE0">
        <w:rPr>
          <w:rFonts w:ascii="Times New Roman" w:hAnsi="Times New Roman" w:cs="Times New Roman"/>
          <w:sz w:val="24"/>
        </w:rPr>
        <w:t xml:space="preserve">The R-squared </w:t>
      </w:r>
      <w:r w:rsidR="00642FE0" w:rsidRPr="00642FE0">
        <w:rPr>
          <w:rFonts w:ascii="Times New Roman" w:hAnsi="Times New Roman" w:cs="Times New Roman"/>
          <w:sz w:val="24"/>
        </w:rPr>
        <w:t>coefficient</w:t>
      </w:r>
      <w:r w:rsidRPr="00642FE0">
        <w:rPr>
          <w:rFonts w:ascii="Times New Roman" w:hAnsi="Times New Roman" w:cs="Times New Roman"/>
          <w:sz w:val="24"/>
        </w:rPr>
        <w:t xml:space="preserve"> shows that t</w:t>
      </w:r>
      <w:r w:rsidR="00642FE0" w:rsidRPr="00642FE0">
        <w:rPr>
          <w:rFonts w:ascii="Times New Roman" w:hAnsi="Times New Roman" w:cs="Times New Roman"/>
          <w:sz w:val="24"/>
        </w:rPr>
        <w:t>he age does not influence the ch</w:t>
      </w:r>
      <w:r w:rsidRPr="00642FE0">
        <w:rPr>
          <w:rFonts w:ascii="Times New Roman" w:hAnsi="Times New Roman" w:cs="Times New Roman"/>
          <w:sz w:val="24"/>
        </w:rPr>
        <w:t>a</w:t>
      </w:r>
      <w:r w:rsidR="00642FE0" w:rsidRPr="00642FE0">
        <w:rPr>
          <w:rFonts w:ascii="Times New Roman" w:hAnsi="Times New Roman" w:cs="Times New Roman"/>
          <w:sz w:val="24"/>
        </w:rPr>
        <w:t>n</w:t>
      </w:r>
      <w:r w:rsidRPr="00642FE0">
        <w:rPr>
          <w:rFonts w:ascii="Times New Roman" w:hAnsi="Times New Roman" w:cs="Times New Roman"/>
          <w:sz w:val="24"/>
        </w:rPr>
        <w:t xml:space="preserve">ge in </w:t>
      </w:r>
      <w:r w:rsidR="00642FE0" w:rsidRPr="00642FE0">
        <w:rPr>
          <w:rFonts w:ascii="Times New Roman" w:hAnsi="Times New Roman" w:cs="Times New Roman"/>
          <w:sz w:val="24"/>
        </w:rPr>
        <w:t>assessment</w:t>
      </w:r>
      <w:r w:rsidRPr="00642FE0">
        <w:rPr>
          <w:rFonts w:ascii="Times New Roman" w:hAnsi="Times New Roman" w:cs="Times New Roman"/>
          <w:sz w:val="24"/>
        </w:rPr>
        <w:t xml:space="preserve"> value significantly. This is because the </w:t>
      </w:r>
      <w:r w:rsidR="002C5DBA" w:rsidRPr="00642FE0">
        <w:rPr>
          <w:rFonts w:ascii="Times New Roman" w:hAnsi="Times New Roman" w:cs="Times New Roman"/>
          <w:sz w:val="24"/>
        </w:rPr>
        <w:t>R-squ</w:t>
      </w:r>
      <w:r w:rsidR="008E462E" w:rsidRPr="00642FE0">
        <w:rPr>
          <w:rFonts w:ascii="Times New Roman" w:hAnsi="Times New Roman" w:cs="Times New Roman"/>
          <w:sz w:val="24"/>
        </w:rPr>
        <w:t xml:space="preserve">ared </w:t>
      </w:r>
      <w:r w:rsidR="00642FE0" w:rsidRPr="00642FE0">
        <w:rPr>
          <w:rFonts w:ascii="Times New Roman" w:hAnsi="Times New Roman" w:cs="Times New Roman"/>
          <w:sz w:val="24"/>
        </w:rPr>
        <w:t>coefficient</w:t>
      </w:r>
      <w:r w:rsidR="008E462E" w:rsidRPr="00642FE0">
        <w:rPr>
          <w:rFonts w:ascii="Times New Roman" w:hAnsi="Times New Roman" w:cs="Times New Roman"/>
          <w:sz w:val="24"/>
        </w:rPr>
        <w:t xml:space="preserve"> was 0.032 </w:t>
      </w:r>
      <w:proofErr w:type="gramStart"/>
      <w:r w:rsidR="008E462E" w:rsidRPr="00642FE0">
        <w:rPr>
          <w:rFonts w:ascii="Times New Roman" w:hAnsi="Times New Roman" w:cs="Times New Roman"/>
          <w:sz w:val="24"/>
        </w:rPr>
        <w:t>units,</w:t>
      </w:r>
      <w:proofErr w:type="gramEnd"/>
      <w:r w:rsidR="008E462E" w:rsidRPr="00642FE0">
        <w:rPr>
          <w:rFonts w:ascii="Times New Roman" w:hAnsi="Times New Roman" w:cs="Times New Roman"/>
          <w:sz w:val="24"/>
        </w:rPr>
        <w:t xml:space="preserve"> this means that age influenced about </w:t>
      </w:r>
      <w:r w:rsidR="00F87E9E" w:rsidRPr="00642FE0">
        <w:rPr>
          <w:rFonts w:ascii="Times New Roman" w:hAnsi="Times New Roman" w:cs="Times New Roman"/>
          <w:sz w:val="24"/>
        </w:rPr>
        <w:t xml:space="preserve">0.032 units change in the </w:t>
      </w:r>
      <w:r w:rsidR="00335AE8" w:rsidRPr="00642FE0">
        <w:rPr>
          <w:rFonts w:ascii="Times New Roman" w:hAnsi="Times New Roman" w:cs="Times New Roman"/>
          <w:sz w:val="24"/>
        </w:rPr>
        <w:t xml:space="preserve">assessment value. </w:t>
      </w:r>
    </w:p>
    <w:p w:rsidR="00642FE0" w:rsidRDefault="00B9547D" w:rsidP="00642FE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The R-squared was found to have b</w:t>
      </w:r>
      <w:r w:rsidR="004C26E9">
        <w:rPr>
          <w:rFonts w:ascii="Times New Roman" w:hAnsi="Times New Roman" w:cs="Times New Roman"/>
          <w:sz w:val="24"/>
        </w:rPr>
        <w:t>een statistically significant with a coefficient of</w:t>
      </w:r>
      <w:r>
        <w:rPr>
          <w:rFonts w:ascii="Times New Roman" w:hAnsi="Times New Roman" w:cs="Times New Roman"/>
          <w:sz w:val="24"/>
        </w:rPr>
        <w:t xml:space="preserve"> </w:t>
      </w:r>
      <w:r w:rsidR="004C26E9">
        <w:rPr>
          <w:rFonts w:ascii="Times New Roman" w:hAnsi="Times New Roman" w:cs="Times New Roman"/>
          <w:sz w:val="24"/>
        </w:rPr>
        <w:t>0. 9530</w:t>
      </w:r>
      <w:r>
        <w:rPr>
          <w:rFonts w:ascii="Times New Roman" w:hAnsi="Times New Roman" w:cs="Times New Roman"/>
          <w:sz w:val="24"/>
        </w:rPr>
        <w:t xml:space="preserve"> which means that </w:t>
      </w:r>
      <w:r w:rsidR="00513D43">
        <w:rPr>
          <w:rFonts w:ascii="Times New Roman" w:hAnsi="Times New Roman" w:cs="Times New Roman"/>
          <w:sz w:val="24"/>
        </w:rPr>
        <w:t>independent</w:t>
      </w:r>
      <w:r>
        <w:rPr>
          <w:rFonts w:ascii="Times New Roman" w:hAnsi="Times New Roman" w:cs="Times New Roman"/>
          <w:sz w:val="24"/>
        </w:rPr>
        <w:t xml:space="preserve"> variables </w:t>
      </w:r>
      <w:r w:rsidR="00E42683">
        <w:rPr>
          <w:rFonts w:ascii="Times New Roman" w:hAnsi="Times New Roman" w:cs="Times New Roman"/>
          <w:sz w:val="24"/>
        </w:rPr>
        <w:t xml:space="preserve">influenced the dependent variable to a tune of </w:t>
      </w:r>
      <w:r w:rsidR="004D4A0D">
        <w:rPr>
          <w:rFonts w:ascii="Times New Roman" w:hAnsi="Times New Roman" w:cs="Times New Roman"/>
          <w:sz w:val="24"/>
        </w:rPr>
        <w:t xml:space="preserve">95%. </w:t>
      </w:r>
      <w:proofErr w:type="gramStart"/>
      <w:r w:rsidR="009F2BF9">
        <w:rPr>
          <w:rFonts w:ascii="Times New Roman" w:hAnsi="Times New Roman" w:cs="Times New Roman"/>
          <w:sz w:val="24"/>
        </w:rPr>
        <w:t>The adjusted R-squared 0.9461 units.</w:t>
      </w:r>
      <w:proofErr w:type="gramEnd"/>
      <w:r w:rsidR="009F2BF9">
        <w:rPr>
          <w:rFonts w:ascii="Times New Roman" w:hAnsi="Times New Roman" w:cs="Times New Roman"/>
          <w:sz w:val="24"/>
        </w:rPr>
        <w:t xml:space="preserve"> </w:t>
      </w:r>
    </w:p>
    <w:p w:rsidR="00642FE0" w:rsidRDefault="00642FE0" w:rsidP="00642FE0">
      <w:pPr>
        <w:pStyle w:val="Caption"/>
        <w:keepNext/>
      </w:pPr>
      <w:r>
        <w:t xml:space="preserve">Table </w:t>
      </w:r>
      <w:fldSimple w:instr=" SEQ Table \* ARABIC ">
        <w:r w:rsidR="008D03DB">
          <w:rPr>
            <w:noProof/>
          </w:rPr>
          <w:t>3</w:t>
        </w:r>
      </w:fldSimple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42FE0" w:rsidTr="00642FE0">
        <w:tc>
          <w:tcPr>
            <w:tcW w:w="9576" w:type="dxa"/>
          </w:tcPr>
          <w:tbl>
            <w:tblPr>
              <w:tblW w:w="9483" w:type="dxa"/>
              <w:tblInd w:w="93" w:type="dxa"/>
              <w:tblLook w:val="04A0" w:firstRow="1" w:lastRow="0" w:firstColumn="1" w:lastColumn="0" w:noHBand="0" w:noVBand="1"/>
            </w:tblPr>
            <w:tblGrid>
              <w:gridCol w:w="1256"/>
              <w:gridCol w:w="1130"/>
              <w:gridCol w:w="973"/>
              <w:gridCol w:w="952"/>
              <w:gridCol w:w="952"/>
              <w:gridCol w:w="1148"/>
              <w:gridCol w:w="952"/>
              <w:gridCol w:w="952"/>
              <w:gridCol w:w="952"/>
            </w:tblGrid>
            <w:tr w:rsidR="00642FE0" w:rsidRPr="00642FE0" w:rsidTr="0084264A">
              <w:trPr>
                <w:trHeight w:val="300"/>
              </w:trPr>
              <w:tc>
                <w:tcPr>
                  <w:tcW w:w="24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SUMMARY OUTPUT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2468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Regression Statistics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Multiple R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0.976236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R Square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0.953037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Adjusted R Square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0.946079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Standard Error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105.8108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Observations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32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ANOVA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133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 </w:t>
                  </w:r>
                </w:p>
              </w:tc>
              <w:tc>
                <w:tcPr>
                  <w:tcW w:w="1135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proofErr w:type="spellStart"/>
                  <w:r w:rsidRPr="00642FE0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df</w:t>
                  </w:r>
                  <w:proofErr w:type="spellEnd"/>
                </w:p>
              </w:tc>
              <w:tc>
                <w:tcPr>
                  <w:tcW w:w="107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SS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MS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F</w:t>
                  </w:r>
                </w:p>
              </w:tc>
              <w:tc>
                <w:tcPr>
                  <w:tcW w:w="115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Significance F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lastRenderedPageBreak/>
                    <w:t>Regression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4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6134458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1533615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136.9798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1.62E-17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Residual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27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302289.8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11195.92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Total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31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6436748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133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 </w:t>
                  </w:r>
                </w:p>
              </w:tc>
              <w:tc>
                <w:tcPr>
                  <w:tcW w:w="1135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Coefficients</w:t>
                  </w:r>
                </w:p>
              </w:tc>
              <w:tc>
                <w:tcPr>
                  <w:tcW w:w="107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Standard Error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t Stat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P-value</w:t>
                  </w:r>
                </w:p>
              </w:tc>
              <w:tc>
                <w:tcPr>
                  <w:tcW w:w="115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Lower 95%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Upper 95%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Lower 95.0%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Upper 95.0%</w:t>
                  </w: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Intercept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38.78345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77.09451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0.503064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0.618999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-119.401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196.9683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-119.401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196.9683</w:t>
                  </w: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  <w:highlight w:val="yellow"/>
                    </w:rPr>
                    <w:t>Offices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80.94592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35.65398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2.27032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  <w:highlight w:val="yellow"/>
                    </w:rPr>
                    <w:t>0.031382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7.790001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154.1018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7.790001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154.1018</w:t>
                  </w: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Entrances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86.59756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45.20452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1.915683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0.066051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-6.15446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179.3496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-6.15446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179.3496</w:t>
                  </w: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Age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-0.20799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1.406374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-0.14789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0.883528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-3.09363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2.677652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-3.09363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2.677652</w:t>
                  </w:r>
                </w:p>
              </w:tc>
            </w:tr>
            <w:tr w:rsidR="00642FE0" w:rsidRPr="00642FE0" w:rsidTr="0084264A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proofErr w:type="spellStart"/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FloorArea</w:t>
                  </w:r>
                  <w:proofErr w:type="spellEnd"/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 xml:space="preserve"> (</w:t>
                  </w:r>
                  <w:proofErr w:type="spellStart"/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Sq.Ft</w:t>
                  </w:r>
                  <w:proofErr w:type="spellEnd"/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.)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0.244041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0.025492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9.573045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3.59E-10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0.191735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0.296347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0.191735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642FE0">
                    <w:rPr>
                      <w:rFonts w:ascii="Calibri" w:eastAsia="Times New Roman" w:hAnsi="Calibri" w:cs="Calibri"/>
                      <w:color w:val="000000"/>
                    </w:rPr>
                    <w:t>0.296347</w:t>
                  </w: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42FE0" w:rsidRPr="00642FE0" w:rsidTr="0084264A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42FE0" w:rsidRPr="00642FE0" w:rsidRDefault="00642FE0" w:rsidP="0084264A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642FE0" w:rsidRDefault="00642FE0"/>
        </w:tc>
      </w:tr>
    </w:tbl>
    <w:p w:rsidR="00642FE0" w:rsidRDefault="00642FE0" w:rsidP="00642FE0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1E5BEA" w:rsidRDefault="001E5BEA" w:rsidP="00642FE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The independent variable office was found to have a p-value of </w:t>
      </w:r>
      <w:r w:rsidR="00B474C4">
        <w:rPr>
          <w:rFonts w:ascii="Times New Roman" w:hAnsi="Times New Roman" w:cs="Times New Roman"/>
          <w:sz w:val="24"/>
        </w:rPr>
        <w:t xml:space="preserve">0.03138 units which means that it was statistically significant. </w:t>
      </w:r>
    </w:p>
    <w:p w:rsidR="00B474C4" w:rsidRDefault="00B474C4" w:rsidP="00642FE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Assessment value = 115.9 + 0.26*Floor-Area + 78.34*offices </w:t>
      </w:r>
    </w:p>
    <w:p w:rsidR="00B474C4" w:rsidRDefault="00B474C4" w:rsidP="00642FE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Assessment value = 115.9 + 0.26*3500</w:t>
      </w:r>
      <w:r>
        <w:rPr>
          <w:rFonts w:ascii="Times New Roman" w:hAnsi="Times New Roman" w:cs="Times New Roman"/>
          <w:sz w:val="24"/>
        </w:rPr>
        <w:t xml:space="preserve"> + 78.34*</w:t>
      </w:r>
      <w:r>
        <w:rPr>
          <w:rFonts w:ascii="Times New Roman" w:hAnsi="Times New Roman" w:cs="Times New Roman"/>
          <w:sz w:val="24"/>
        </w:rPr>
        <w:t>2</w:t>
      </w:r>
    </w:p>
    <w:p w:rsidR="00B474C4" w:rsidRDefault="00B474C4" w:rsidP="00642FE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Assessment value = 1182.58</w:t>
      </w:r>
    </w:p>
    <w:p w:rsidR="008D03DB" w:rsidRDefault="008D03DB" w:rsidP="00642FE0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8D03DB" w:rsidRDefault="008D03DB" w:rsidP="00642FE0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8D03DB" w:rsidRDefault="008D03DB" w:rsidP="00642FE0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8D03DB" w:rsidRDefault="008D03DB" w:rsidP="00642FE0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8D03DB" w:rsidRDefault="008D03DB" w:rsidP="00642FE0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8D03DB" w:rsidRPr="000E475A" w:rsidRDefault="00947EB9" w:rsidP="00642FE0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lastRenderedPageBreak/>
        <w:t xml:space="preserve">The final </w:t>
      </w:r>
      <w:r w:rsidR="00583989">
        <w:rPr>
          <w:rFonts w:ascii="Times New Roman" w:hAnsi="Times New Roman" w:cs="Times New Roman"/>
          <w:sz w:val="24"/>
        </w:rPr>
        <w:t xml:space="preserve">model that is by use of </w:t>
      </w:r>
      <w:r w:rsidR="005B2A03">
        <w:rPr>
          <w:rFonts w:ascii="Times New Roman" w:hAnsi="Times New Roman" w:cs="Times New Roman"/>
          <w:sz w:val="24"/>
        </w:rPr>
        <w:t>floor area and offices is as shown b</w:t>
      </w:r>
      <w:r w:rsidR="005B2A03" w:rsidRPr="000E475A">
        <w:rPr>
          <w:rFonts w:ascii="Times New Roman" w:hAnsi="Times New Roman" w:cs="Times New Roman"/>
          <w:sz w:val="24"/>
          <w:szCs w:val="24"/>
        </w:rPr>
        <w:t xml:space="preserve">elow on table4. </w:t>
      </w:r>
    </w:p>
    <w:p w:rsidR="00326BAD" w:rsidRPr="000E475A" w:rsidRDefault="00326BAD" w:rsidP="00642FE0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E475A">
        <w:rPr>
          <w:rFonts w:ascii="Times New Roman" w:hAnsi="Times New Roman" w:cs="Times New Roman"/>
          <w:b/>
          <w:sz w:val="24"/>
          <w:szCs w:val="24"/>
        </w:rPr>
        <w:t xml:space="preserve">Assessment Value = </w:t>
      </w:r>
      <w:r w:rsidR="00EF31C8" w:rsidRPr="000E475A">
        <w:rPr>
          <w:rFonts w:ascii="Times New Roman" w:hAnsi="Times New Roman" w:cs="Times New Roman"/>
          <w:b/>
          <w:sz w:val="24"/>
          <w:szCs w:val="24"/>
        </w:rPr>
        <w:t xml:space="preserve">115.9 + </w:t>
      </w:r>
      <w:r w:rsidR="00EF31C8" w:rsidRPr="008D03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0.264121</w:t>
      </w:r>
      <w:r w:rsidR="00F05F21" w:rsidRPr="000E47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*Floor-Area</w:t>
      </w:r>
      <w:r w:rsidR="005D3DA2" w:rsidRPr="000E47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+ </w:t>
      </w:r>
      <w:r w:rsidR="00CF3D02" w:rsidRPr="008D03D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78.33906</w:t>
      </w:r>
      <w:r w:rsidR="00F05F21" w:rsidRPr="000E47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*</w:t>
      </w:r>
      <w:r w:rsidR="000E475A" w:rsidRPr="000E475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Offices</w:t>
      </w:r>
    </w:p>
    <w:p w:rsidR="008D03DB" w:rsidRDefault="008D03DB" w:rsidP="008D03DB">
      <w:pPr>
        <w:pStyle w:val="Caption"/>
        <w:keepNext/>
      </w:pPr>
      <w:r>
        <w:t xml:space="preserve">Table </w:t>
      </w:r>
      <w:fldSimple w:instr=" SEQ Table \* ARABIC ">
        <w:r>
          <w:rPr>
            <w:noProof/>
          </w:rPr>
          <w:t>4</w:t>
        </w:r>
      </w:fldSimple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576"/>
      </w:tblGrid>
      <w:tr w:rsidR="006C761B" w:rsidTr="006C761B">
        <w:tc>
          <w:tcPr>
            <w:tcW w:w="9576" w:type="dxa"/>
          </w:tcPr>
          <w:tbl>
            <w:tblPr>
              <w:tblW w:w="9483" w:type="dxa"/>
              <w:tblInd w:w="93" w:type="dxa"/>
              <w:tblLook w:val="04A0" w:firstRow="1" w:lastRow="0" w:firstColumn="1" w:lastColumn="0" w:noHBand="0" w:noVBand="1"/>
            </w:tblPr>
            <w:tblGrid>
              <w:gridCol w:w="1256"/>
              <w:gridCol w:w="1130"/>
              <w:gridCol w:w="973"/>
              <w:gridCol w:w="952"/>
              <w:gridCol w:w="952"/>
              <w:gridCol w:w="1148"/>
              <w:gridCol w:w="952"/>
              <w:gridCol w:w="952"/>
              <w:gridCol w:w="952"/>
            </w:tblGrid>
            <w:tr w:rsidR="006C761B" w:rsidRPr="008D03DB" w:rsidTr="00CE58D6">
              <w:trPr>
                <w:trHeight w:val="300"/>
              </w:trPr>
              <w:tc>
                <w:tcPr>
                  <w:tcW w:w="2468" w:type="dxa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SUMMARY OUTPUT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00"/>
              </w:trPr>
              <w:tc>
                <w:tcPr>
                  <w:tcW w:w="2468" w:type="dxa"/>
                  <w:gridSpan w:val="2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Regression Statistics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Multiple R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0.972788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R Square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0.946317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Adjusted R Square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0.942615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Standard Error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109.1571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Observations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32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ANOVA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00"/>
              </w:trPr>
              <w:tc>
                <w:tcPr>
                  <w:tcW w:w="133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 </w:t>
                  </w:r>
                </w:p>
              </w:tc>
              <w:tc>
                <w:tcPr>
                  <w:tcW w:w="1135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proofErr w:type="spellStart"/>
                  <w:r w:rsidRPr="008D03DB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df</w:t>
                  </w:r>
                  <w:proofErr w:type="spellEnd"/>
                </w:p>
              </w:tc>
              <w:tc>
                <w:tcPr>
                  <w:tcW w:w="107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SS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MS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F</w:t>
                  </w:r>
                </w:p>
              </w:tc>
              <w:tc>
                <w:tcPr>
                  <w:tcW w:w="115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Significance F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Regression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2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6091205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3045603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255.605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3.82E-19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Residual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29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345542.9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11915.27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Total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31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6436748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 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00"/>
              </w:trPr>
              <w:tc>
                <w:tcPr>
                  <w:tcW w:w="1333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 </w:t>
                  </w:r>
                </w:p>
              </w:tc>
              <w:tc>
                <w:tcPr>
                  <w:tcW w:w="1135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Coefficients</w:t>
                  </w:r>
                </w:p>
              </w:tc>
              <w:tc>
                <w:tcPr>
                  <w:tcW w:w="1076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Standard Error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t Stat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P-value</w:t>
                  </w:r>
                </w:p>
              </w:tc>
              <w:tc>
                <w:tcPr>
                  <w:tcW w:w="1154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Lower 95%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Upper 95%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Lower 95.0%</w:t>
                  </w:r>
                </w:p>
              </w:tc>
              <w:tc>
                <w:tcPr>
                  <w:tcW w:w="957" w:type="dxa"/>
                  <w:tcBorders>
                    <w:top w:val="single" w:sz="8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center"/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i/>
                      <w:iCs/>
                      <w:color w:val="000000"/>
                    </w:rPr>
                    <w:t>Upper 95.0%</w:t>
                  </w:r>
                </w:p>
              </w:tc>
            </w:tr>
            <w:tr w:rsidR="006C761B" w:rsidRPr="008D03DB" w:rsidTr="00CE58D6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Intercept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115.9136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55.82814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2.076257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0.04684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1.732186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230.0949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1.732186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230.0949</w:t>
                  </w:r>
                </w:p>
              </w:tc>
            </w:tr>
            <w:tr w:rsidR="006C761B" w:rsidRPr="008D03DB" w:rsidTr="00CE58D6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proofErr w:type="spellStart"/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FloorArea</w:t>
                  </w:r>
                  <w:proofErr w:type="spellEnd"/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 xml:space="preserve"> (</w:t>
                  </w:r>
                  <w:proofErr w:type="spellStart"/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Sq.Ft</w:t>
                  </w:r>
                  <w:proofErr w:type="spellEnd"/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.)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0.264121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0.024012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10.99955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7.28E-12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0.215011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0.313231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0.215011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0.313231</w:t>
                  </w:r>
                </w:p>
              </w:tc>
            </w:tr>
            <w:tr w:rsidR="006C761B" w:rsidRPr="008D03DB" w:rsidTr="00CE58D6">
              <w:trPr>
                <w:trHeight w:val="315"/>
              </w:trPr>
              <w:tc>
                <w:tcPr>
                  <w:tcW w:w="133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Offices</w:t>
                  </w: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78.33906</w:t>
                  </w: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36.34622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2.155356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0.039569</w:t>
                  </w: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4.002689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152.6754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4.002689</w:t>
                  </w: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jc w:val="right"/>
                    <w:rPr>
                      <w:rFonts w:ascii="Calibri" w:eastAsia="Times New Roman" w:hAnsi="Calibri" w:cs="Calibri"/>
                      <w:color w:val="000000"/>
                    </w:rPr>
                  </w:pPr>
                  <w:r w:rsidRPr="008D03DB">
                    <w:rPr>
                      <w:rFonts w:ascii="Calibri" w:eastAsia="Times New Roman" w:hAnsi="Calibri" w:cs="Calibri"/>
                      <w:color w:val="000000"/>
                    </w:rPr>
                    <w:t>152.6754</w:t>
                  </w:r>
                </w:p>
              </w:tc>
            </w:tr>
            <w:tr w:rsidR="006C761B" w:rsidRPr="008D03DB" w:rsidTr="00CE58D6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  <w:tr w:rsidR="006C761B" w:rsidRPr="008D03DB" w:rsidTr="00CE58D6">
              <w:trPr>
                <w:trHeight w:val="300"/>
              </w:trPr>
              <w:tc>
                <w:tcPr>
                  <w:tcW w:w="133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35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0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115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  <w:tc>
                <w:tcPr>
                  <w:tcW w:w="957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6C761B" w:rsidRPr="008D03DB" w:rsidRDefault="006C761B" w:rsidP="00CE58D6">
                  <w:pPr>
                    <w:spacing w:after="0" w:line="240" w:lineRule="auto"/>
                    <w:rPr>
                      <w:rFonts w:ascii="Calibri" w:eastAsia="Times New Roman" w:hAnsi="Calibri" w:cs="Calibri"/>
                      <w:color w:val="000000"/>
                    </w:rPr>
                  </w:pPr>
                </w:p>
              </w:tc>
            </w:tr>
          </w:tbl>
          <w:p w:rsidR="006C761B" w:rsidRDefault="006C761B"/>
        </w:tc>
      </w:tr>
    </w:tbl>
    <w:p w:rsidR="008D03DB" w:rsidRPr="00642FE0" w:rsidRDefault="008D03DB" w:rsidP="006C761B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8D03DB" w:rsidRPr="00642F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7AB7"/>
    <w:rsid w:val="00030900"/>
    <w:rsid w:val="0005405B"/>
    <w:rsid w:val="000E475A"/>
    <w:rsid w:val="00111F2D"/>
    <w:rsid w:val="00120B97"/>
    <w:rsid w:val="001E0172"/>
    <w:rsid w:val="001E5BEA"/>
    <w:rsid w:val="00216222"/>
    <w:rsid w:val="00217DD5"/>
    <w:rsid w:val="002A23B3"/>
    <w:rsid w:val="002C5DBA"/>
    <w:rsid w:val="00310E86"/>
    <w:rsid w:val="00326BAD"/>
    <w:rsid w:val="00327780"/>
    <w:rsid w:val="00335AE8"/>
    <w:rsid w:val="00374166"/>
    <w:rsid w:val="003807AA"/>
    <w:rsid w:val="00414988"/>
    <w:rsid w:val="004A000B"/>
    <w:rsid w:val="004C26E9"/>
    <w:rsid w:val="004D4A0D"/>
    <w:rsid w:val="005021AE"/>
    <w:rsid w:val="00513D43"/>
    <w:rsid w:val="00533813"/>
    <w:rsid w:val="00583989"/>
    <w:rsid w:val="00590320"/>
    <w:rsid w:val="005937CA"/>
    <w:rsid w:val="005B2A03"/>
    <w:rsid w:val="005B3B20"/>
    <w:rsid w:val="005D3DA2"/>
    <w:rsid w:val="00632FBD"/>
    <w:rsid w:val="00642FE0"/>
    <w:rsid w:val="006976C7"/>
    <w:rsid w:val="006C761B"/>
    <w:rsid w:val="00702700"/>
    <w:rsid w:val="007F7AB7"/>
    <w:rsid w:val="00803A5E"/>
    <w:rsid w:val="008352A6"/>
    <w:rsid w:val="00840433"/>
    <w:rsid w:val="008D03DB"/>
    <w:rsid w:val="008E462E"/>
    <w:rsid w:val="008E680F"/>
    <w:rsid w:val="00916F24"/>
    <w:rsid w:val="00947EB9"/>
    <w:rsid w:val="009735F8"/>
    <w:rsid w:val="009F2BF9"/>
    <w:rsid w:val="00A2592B"/>
    <w:rsid w:val="00A27010"/>
    <w:rsid w:val="00B26DD8"/>
    <w:rsid w:val="00B474C4"/>
    <w:rsid w:val="00B9547D"/>
    <w:rsid w:val="00C07E00"/>
    <w:rsid w:val="00C12F28"/>
    <w:rsid w:val="00CF3D02"/>
    <w:rsid w:val="00DE0A02"/>
    <w:rsid w:val="00DF6F69"/>
    <w:rsid w:val="00E42683"/>
    <w:rsid w:val="00E42C48"/>
    <w:rsid w:val="00E47BB6"/>
    <w:rsid w:val="00E8127E"/>
    <w:rsid w:val="00ED3422"/>
    <w:rsid w:val="00EF1AD9"/>
    <w:rsid w:val="00EF31C8"/>
    <w:rsid w:val="00EF7E61"/>
    <w:rsid w:val="00F05F21"/>
    <w:rsid w:val="00F075D7"/>
    <w:rsid w:val="00F149C7"/>
    <w:rsid w:val="00F65433"/>
    <w:rsid w:val="00F87E9E"/>
    <w:rsid w:val="00F968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7B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1F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B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11F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EF7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EF7E6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2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70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47BB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11F2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47BB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111F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leGrid">
    <w:name w:val="Table Grid"/>
    <w:basedOn w:val="TableNormal"/>
    <w:uiPriority w:val="59"/>
    <w:rsid w:val="00EF7E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unhideWhenUsed/>
    <w:qFormat/>
    <w:rsid w:val="00EF7E61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027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027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55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2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c\Desktop\week6%20fixed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pc\Desktop\week6%20fixed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'Regression Modeling Data'!$A$1</c:f>
              <c:strCache>
                <c:ptCount val="1"/>
                <c:pt idx="0">
                  <c:v>FloorArea (Sq.Ft.)</c:v>
                </c:pt>
              </c:strCache>
            </c:strRef>
          </c:tx>
          <c:spPr>
            <a:ln w="28575">
              <a:noFill/>
            </a:ln>
          </c:spPr>
          <c:trendline>
            <c:trendlineType val="linear"/>
            <c:dispRSqr val="1"/>
            <c:dispEq val="0"/>
            <c:trendlineLbl>
              <c:numFmt formatCode="General" sourceLinked="0"/>
            </c:trendlineLbl>
          </c:trendline>
          <c:xVal>
            <c:numRef>
              <c:f>'Regression Modeling Data'!$E$2:$E$33</c:f>
              <c:numCache>
                <c:formatCode>General</c:formatCode>
                <c:ptCount val="32"/>
                <c:pt idx="0">
                  <c:v>1796</c:v>
                </c:pt>
                <c:pt idx="1">
                  <c:v>1544</c:v>
                </c:pt>
                <c:pt idx="2">
                  <c:v>2094</c:v>
                </c:pt>
                <c:pt idx="3">
                  <c:v>1968</c:v>
                </c:pt>
                <c:pt idx="4">
                  <c:v>1567</c:v>
                </c:pt>
                <c:pt idx="5">
                  <c:v>1878</c:v>
                </c:pt>
                <c:pt idx="6">
                  <c:v>949</c:v>
                </c:pt>
                <c:pt idx="7">
                  <c:v>910</c:v>
                </c:pt>
                <c:pt idx="8">
                  <c:v>1774</c:v>
                </c:pt>
                <c:pt idx="9">
                  <c:v>1187</c:v>
                </c:pt>
                <c:pt idx="10">
                  <c:v>1113</c:v>
                </c:pt>
                <c:pt idx="11">
                  <c:v>671</c:v>
                </c:pt>
                <c:pt idx="12">
                  <c:v>1678</c:v>
                </c:pt>
                <c:pt idx="13">
                  <c:v>710</c:v>
                </c:pt>
                <c:pt idx="14">
                  <c:v>678</c:v>
                </c:pt>
                <c:pt idx="15">
                  <c:v>1585</c:v>
                </c:pt>
                <c:pt idx="16">
                  <c:v>842</c:v>
                </c:pt>
                <c:pt idx="17">
                  <c:v>1539</c:v>
                </c:pt>
                <c:pt idx="18">
                  <c:v>433</c:v>
                </c:pt>
                <c:pt idx="19">
                  <c:v>1268</c:v>
                </c:pt>
                <c:pt idx="20">
                  <c:v>1251</c:v>
                </c:pt>
                <c:pt idx="21">
                  <c:v>1094</c:v>
                </c:pt>
                <c:pt idx="22">
                  <c:v>638</c:v>
                </c:pt>
                <c:pt idx="23">
                  <c:v>999</c:v>
                </c:pt>
                <c:pt idx="24">
                  <c:v>653</c:v>
                </c:pt>
                <c:pt idx="25">
                  <c:v>1914</c:v>
                </c:pt>
                <c:pt idx="26">
                  <c:v>772</c:v>
                </c:pt>
                <c:pt idx="27">
                  <c:v>890</c:v>
                </c:pt>
                <c:pt idx="28">
                  <c:v>1282</c:v>
                </c:pt>
                <c:pt idx="29">
                  <c:v>1264</c:v>
                </c:pt>
                <c:pt idx="30">
                  <c:v>1162</c:v>
                </c:pt>
                <c:pt idx="31">
                  <c:v>1447</c:v>
                </c:pt>
              </c:numCache>
            </c:numRef>
          </c:xVal>
          <c:yVal>
            <c:numRef>
              <c:f>'Regression Modeling Data'!$A$2:$A$33</c:f>
              <c:numCache>
                <c:formatCode>General</c:formatCode>
                <c:ptCount val="32"/>
                <c:pt idx="0">
                  <c:v>4790</c:v>
                </c:pt>
                <c:pt idx="1">
                  <c:v>4720</c:v>
                </c:pt>
                <c:pt idx="2">
                  <c:v>5940</c:v>
                </c:pt>
                <c:pt idx="3">
                  <c:v>5720</c:v>
                </c:pt>
                <c:pt idx="4">
                  <c:v>3660</c:v>
                </c:pt>
                <c:pt idx="5">
                  <c:v>5000</c:v>
                </c:pt>
                <c:pt idx="6">
                  <c:v>2990</c:v>
                </c:pt>
                <c:pt idx="7">
                  <c:v>2610</c:v>
                </c:pt>
                <c:pt idx="8">
                  <c:v>5650</c:v>
                </c:pt>
                <c:pt idx="9">
                  <c:v>3570</c:v>
                </c:pt>
                <c:pt idx="10">
                  <c:v>2930</c:v>
                </c:pt>
                <c:pt idx="11">
                  <c:v>1280</c:v>
                </c:pt>
                <c:pt idx="12">
                  <c:v>4880</c:v>
                </c:pt>
                <c:pt idx="13">
                  <c:v>1620</c:v>
                </c:pt>
                <c:pt idx="14">
                  <c:v>1820</c:v>
                </c:pt>
                <c:pt idx="15">
                  <c:v>4530</c:v>
                </c:pt>
                <c:pt idx="16">
                  <c:v>2570</c:v>
                </c:pt>
                <c:pt idx="17">
                  <c:v>4690</c:v>
                </c:pt>
                <c:pt idx="18">
                  <c:v>1280</c:v>
                </c:pt>
                <c:pt idx="19">
                  <c:v>4100</c:v>
                </c:pt>
                <c:pt idx="20">
                  <c:v>3530</c:v>
                </c:pt>
                <c:pt idx="21">
                  <c:v>3660</c:v>
                </c:pt>
                <c:pt idx="22">
                  <c:v>1110</c:v>
                </c:pt>
                <c:pt idx="23">
                  <c:v>2670</c:v>
                </c:pt>
                <c:pt idx="24">
                  <c:v>1100</c:v>
                </c:pt>
                <c:pt idx="25">
                  <c:v>5810</c:v>
                </c:pt>
                <c:pt idx="26">
                  <c:v>2560</c:v>
                </c:pt>
                <c:pt idx="27">
                  <c:v>2340</c:v>
                </c:pt>
                <c:pt idx="28">
                  <c:v>3690</c:v>
                </c:pt>
                <c:pt idx="29">
                  <c:v>3580</c:v>
                </c:pt>
                <c:pt idx="30">
                  <c:v>3610</c:v>
                </c:pt>
                <c:pt idx="31">
                  <c:v>3960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5066624"/>
        <c:axId val="205072256"/>
      </c:scatterChart>
      <c:valAx>
        <c:axId val="205066624"/>
        <c:scaling>
          <c:orientation val="minMax"/>
        </c:scaling>
        <c:delete val="0"/>
        <c:axPos val="b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Assessment value</a:t>
                </a:r>
              </a:p>
            </c:rich>
          </c:tx>
          <c:overlay val="0"/>
          <c:spPr>
            <a:ln>
              <a:gradFill>
                <a:gsLst>
                  <a:gs pos="0">
                    <a:schemeClr val="accent1">
                      <a:tint val="66000"/>
                      <a:satMod val="160000"/>
                    </a:schemeClr>
                  </a:gs>
                  <a:gs pos="50000">
                    <a:schemeClr val="accent1">
                      <a:tint val="44500"/>
                      <a:satMod val="160000"/>
                    </a:schemeClr>
                  </a:gs>
                  <a:gs pos="100000">
                    <a:schemeClr val="accent1">
                      <a:tint val="23500"/>
                      <a:satMod val="160000"/>
                    </a:schemeClr>
                  </a:gs>
                </a:gsLst>
                <a:lin ang="5400000" scaled="0"/>
              </a:gradFill>
            </a:ln>
          </c:spPr>
        </c:title>
        <c:numFmt formatCode="General" sourceLinked="1"/>
        <c:majorTickMark val="out"/>
        <c:minorTickMark val="none"/>
        <c:tickLblPos val="nextTo"/>
        <c:crossAx val="205072256"/>
        <c:crosses val="autoZero"/>
        <c:crossBetween val="midCat"/>
      </c:valAx>
      <c:valAx>
        <c:axId val="205072256"/>
        <c:scaling>
          <c:orientation val="minMax"/>
        </c:scaling>
        <c:delete val="0"/>
        <c:axPos val="l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Floor Area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05066624"/>
        <c:crosses val="autoZero"/>
        <c:crossBetween val="midCat"/>
      </c:valAx>
      <c:spPr>
        <a:gradFill>
          <a:gsLst>
            <a:gs pos="0">
              <a:schemeClr val="accent1">
                <a:tint val="66000"/>
                <a:satMod val="160000"/>
              </a:schemeClr>
            </a:gs>
            <a:gs pos="50000">
              <a:schemeClr val="accent1">
                <a:tint val="44500"/>
                <a:satMod val="160000"/>
              </a:schemeClr>
            </a:gs>
            <a:gs pos="100000">
              <a:schemeClr val="accent1">
                <a:tint val="23500"/>
                <a:satMod val="160000"/>
              </a:schemeClr>
            </a:gs>
          </a:gsLst>
          <a:lin ang="5400000" scaled="0"/>
        </a:gradFill>
      </c:spPr>
    </c:plotArea>
    <c:legend>
      <c:legendPos val="r"/>
      <c:overlay val="0"/>
    </c:legend>
    <c:plotVisOnly val="1"/>
    <c:dispBlanksAs val="gap"/>
    <c:showDLblsOverMax val="0"/>
  </c:chart>
  <c:spPr>
    <a:ln>
      <a:solidFill>
        <a:schemeClr val="accent1">
          <a:alpha val="58000"/>
        </a:schemeClr>
      </a:solidFill>
    </a:ln>
  </c:sp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'Regression Modeling Data'!$D$1</c:f>
              <c:strCache>
                <c:ptCount val="1"/>
                <c:pt idx="0">
                  <c:v>Age</c:v>
                </c:pt>
              </c:strCache>
            </c:strRef>
          </c:tx>
          <c:spPr>
            <a:ln w="28575">
              <a:noFill/>
            </a:ln>
          </c:spPr>
          <c:dPt>
            <c:idx val="20"/>
            <c:marker>
              <c:spPr>
                <a:ln>
                  <a:solidFill>
                    <a:schemeClr val="accent1">
                      <a:alpha val="39000"/>
                    </a:schemeClr>
                  </a:solidFill>
                </a:ln>
              </c:spPr>
            </c:marker>
            <c:bubble3D val="0"/>
          </c:dPt>
          <c:trendline>
            <c:trendlineType val="linear"/>
            <c:dispRSqr val="1"/>
            <c:dispEq val="1"/>
            <c:trendlineLbl>
              <c:numFmt formatCode="General" sourceLinked="0"/>
            </c:trendlineLbl>
          </c:trendline>
          <c:xVal>
            <c:numRef>
              <c:f>'Regression Modeling Data'!$E$2:$E$33</c:f>
              <c:numCache>
                <c:formatCode>General</c:formatCode>
                <c:ptCount val="32"/>
                <c:pt idx="0">
                  <c:v>1796</c:v>
                </c:pt>
                <c:pt idx="1">
                  <c:v>1544</c:v>
                </c:pt>
                <c:pt idx="2">
                  <c:v>2094</c:v>
                </c:pt>
                <c:pt idx="3">
                  <c:v>1968</c:v>
                </c:pt>
                <c:pt idx="4">
                  <c:v>1567</c:v>
                </c:pt>
                <c:pt idx="5">
                  <c:v>1878</c:v>
                </c:pt>
                <c:pt idx="6">
                  <c:v>949</c:v>
                </c:pt>
                <c:pt idx="7">
                  <c:v>910</c:v>
                </c:pt>
                <c:pt idx="8">
                  <c:v>1774</c:v>
                </c:pt>
                <c:pt idx="9">
                  <c:v>1187</c:v>
                </c:pt>
                <c:pt idx="10">
                  <c:v>1113</c:v>
                </c:pt>
                <c:pt idx="11">
                  <c:v>671</c:v>
                </c:pt>
                <c:pt idx="12">
                  <c:v>1678</c:v>
                </c:pt>
                <c:pt idx="13">
                  <c:v>710</c:v>
                </c:pt>
                <c:pt idx="14">
                  <c:v>678</c:v>
                </c:pt>
                <c:pt idx="15">
                  <c:v>1585</c:v>
                </c:pt>
                <c:pt idx="16">
                  <c:v>842</c:v>
                </c:pt>
                <c:pt idx="17">
                  <c:v>1539</c:v>
                </c:pt>
                <c:pt idx="18">
                  <c:v>433</c:v>
                </c:pt>
                <c:pt idx="19">
                  <c:v>1268</c:v>
                </c:pt>
                <c:pt idx="20">
                  <c:v>1251</c:v>
                </c:pt>
                <c:pt idx="21">
                  <c:v>1094</c:v>
                </c:pt>
                <c:pt idx="22">
                  <c:v>638</c:v>
                </c:pt>
                <c:pt idx="23">
                  <c:v>999</c:v>
                </c:pt>
                <c:pt idx="24">
                  <c:v>653</c:v>
                </c:pt>
                <c:pt idx="25">
                  <c:v>1914</c:v>
                </c:pt>
                <c:pt idx="26">
                  <c:v>772</c:v>
                </c:pt>
                <c:pt idx="27">
                  <c:v>890</c:v>
                </c:pt>
                <c:pt idx="28">
                  <c:v>1282</c:v>
                </c:pt>
                <c:pt idx="29">
                  <c:v>1264</c:v>
                </c:pt>
                <c:pt idx="30">
                  <c:v>1162</c:v>
                </c:pt>
                <c:pt idx="31">
                  <c:v>1447</c:v>
                </c:pt>
              </c:numCache>
            </c:numRef>
          </c:xVal>
          <c:yVal>
            <c:numRef>
              <c:f>'Regression Modeling Data'!$D$2:$D$33</c:f>
              <c:numCache>
                <c:formatCode>General</c:formatCode>
                <c:ptCount val="32"/>
                <c:pt idx="0">
                  <c:v>8</c:v>
                </c:pt>
                <c:pt idx="1">
                  <c:v>12</c:v>
                </c:pt>
                <c:pt idx="2">
                  <c:v>2</c:v>
                </c:pt>
                <c:pt idx="3">
                  <c:v>34</c:v>
                </c:pt>
                <c:pt idx="4">
                  <c:v>38</c:v>
                </c:pt>
                <c:pt idx="5">
                  <c:v>31</c:v>
                </c:pt>
                <c:pt idx="6">
                  <c:v>19</c:v>
                </c:pt>
                <c:pt idx="7">
                  <c:v>48</c:v>
                </c:pt>
                <c:pt idx="8">
                  <c:v>42</c:v>
                </c:pt>
                <c:pt idx="9">
                  <c:v>4</c:v>
                </c:pt>
                <c:pt idx="10">
                  <c:v>15</c:v>
                </c:pt>
                <c:pt idx="11">
                  <c:v>31</c:v>
                </c:pt>
                <c:pt idx="12">
                  <c:v>42</c:v>
                </c:pt>
                <c:pt idx="13">
                  <c:v>35</c:v>
                </c:pt>
                <c:pt idx="14">
                  <c:v>17</c:v>
                </c:pt>
                <c:pt idx="15">
                  <c:v>5</c:v>
                </c:pt>
                <c:pt idx="16">
                  <c:v>13</c:v>
                </c:pt>
                <c:pt idx="17">
                  <c:v>45</c:v>
                </c:pt>
                <c:pt idx="18">
                  <c:v>45</c:v>
                </c:pt>
                <c:pt idx="19">
                  <c:v>27</c:v>
                </c:pt>
                <c:pt idx="20">
                  <c:v>41</c:v>
                </c:pt>
                <c:pt idx="21">
                  <c:v>33</c:v>
                </c:pt>
                <c:pt idx="22">
                  <c:v>50</c:v>
                </c:pt>
                <c:pt idx="23">
                  <c:v>39</c:v>
                </c:pt>
                <c:pt idx="24">
                  <c:v>20</c:v>
                </c:pt>
                <c:pt idx="25">
                  <c:v>17</c:v>
                </c:pt>
                <c:pt idx="26">
                  <c:v>24</c:v>
                </c:pt>
                <c:pt idx="27">
                  <c:v>5</c:v>
                </c:pt>
                <c:pt idx="28">
                  <c:v>15</c:v>
                </c:pt>
                <c:pt idx="29">
                  <c:v>27</c:v>
                </c:pt>
                <c:pt idx="30">
                  <c:v>8</c:v>
                </c:pt>
                <c:pt idx="31">
                  <c:v>17</c:v>
                </c:pt>
              </c:numCache>
            </c:numRef>
          </c:yVal>
          <c:smooth val="0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5225472"/>
        <c:axId val="216247296"/>
      </c:scatterChart>
      <c:valAx>
        <c:axId val="215225472"/>
        <c:scaling>
          <c:orientation val="minMax"/>
        </c:scaling>
        <c:delete val="0"/>
        <c:axPos val="b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 sz="1200">
                    <a:latin typeface="Times New Roman" pitchFamily="18" charset="0"/>
                    <a:cs typeface="Times New Roman" pitchFamily="18" charset="0"/>
                  </a:rPr>
                  <a:t>Assessment value</a:t>
                </a:r>
                <a:endParaRPr lang="en-US">
                  <a:latin typeface="Times New Roman" pitchFamily="18" charset="0"/>
                  <a:cs typeface="Times New Roman" pitchFamily="18" charset="0"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16247296"/>
        <c:crosses val="autoZero"/>
        <c:crossBetween val="midCat"/>
      </c:valAx>
      <c:valAx>
        <c:axId val="216247296"/>
        <c:scaling>
          <c:orientation val="minMax"/>
        </c:scaling>
        <c:delete val="0"/>
        <c:axPos val="l"/>
        <c:majorGridlines/>
        <c:minorGridlines/>
        <c:title>
          <c:tx>
            <c:rich>
              <a:bodyPr/>
              <a:lstStyle/>
              <a:p>
                <a:pPr>
                  <a:defRPr/>
                </a:pPr>
                <a:r>
                  <a:rPr lang="en-US" sz="1200">
                    <a:latin typeface="Times New Roman" pitchFamily="18" charset="0"/>
                    <a:cs typeface="Times New Roman" pitchFamily="18" charset="0"/>
                  </a:rPr>
                  <a:t>Age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crossAx val="215225472"/>
        <c:crosses val="autoZero"/>
        <c:crossBetween val="midCat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rg-adguard</Company>
  <LinksUpToDate>false</LinksUpToDate>
  <CharactersWithSpaces>5180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2020-11-11T16:17:00Z</dcterms:created>
  <dcterms:modified xsi:type="dcterms:W3CDTF">2020-11-11T16:17:00Z</dcterms:modified>
</cp:coreProperties>
</file>